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35149" w14:textId="77777777" w:rsidR="00962067" w:rsidRPr="003162AD" w:rsidRDefault="00962067" w:rsidP="003162AD">
      <w:pPr>
        <w:jc w:val="both"/>
        <w:rPr>
          <w:rFonts w:ascii="Book Antiqua" w:hAnsi="Book Antiqua"/>
          <w:b/>
        </w:rPr>
      </w:pPr>
      <w:r w:rsidRPr="003162AD">
        <w:rPr>
          <w:rFonts w:ascii="Book Antiqua" w:hAnsi="Book Antiqua"/>
          <w:b/>
        </w:rPr>
        <w:t>“Maneras estúpidas de morir”: Promovien</w:t>
      </w:r>
      <w:r w:rsidRPr="003162AD">
        <w:rPr>
          <w:rFonts w:ascii="Book Antiqua" w:hAnsi="Book Antiqua"/>
          <w:b/>
        </w:rPr>
        <w:t>do la seguridad en los trenes (C</w:t>
      </w:r>
      <w:r w:rsidRPr="003162AD">
        <w:rPr>
          <w:rFonts w:ascii="Book Antiqua" w:hAnsi="Book Antiqua"/>
          <w:b/>
        </w:rPr>
        <w:t>)</w:t>
      </w:r>
    </w:p>
    <w:p w14:paraId="0C422F92" w14:textId="77777777" w:rsidR="00962067" w:rsidRPr="003162AD" w:rsidRDefault="00962067" w:rsidP="003162AD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Book Antiqua"/>
        </w:rPr>
      </w:pPr>
    </w:p>
    <w:p w14:paraId="6227A38B" w14:textId="77777777" w:rsidR="00AA36F7" w:rsidRPr="003162AD" w:rsidRDefault="00AA36F7" w:rsidP="003162AD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Book Antiqua"/>
        </w:rPr>
      </w:pPr>
      <w:r w:rsidRPr="003162AD">
        <w:rPr>
          <w:rFonts w:ascii="Book Antiqua" w:hAnsi="Book Antiqua" w:cs="Book Antiqua"/>
        </w:rPr>
        <w:t xml:space="preserve">La campaña de Maneras Estúpidas Para Morir (DWTD por sus siglas en inglés) se robó el espectáculo en los premios anuales de publicidad internacional, en el festival de Cannes </w:t>
      </w:r>
      <w:proofErr w:type="spellStart"/>
      <w:r w:rsidRPr="003162AD">
        <w:rPr>
          <w:rFonts w:ascii="Book Antiqua" w:hAnsi="Book Antiqua" w:cs="Book Antiqua"/>
        </w:rPr>
        <w:t>Lions</w:t>
      </w:r>
      <w:proofErr w:type="spellEnd"/>
      <w:r w:rsidRPr="003162AD">
        <w:rPr>
          <w:rFonts w:ascii="Book Antiqua" w:hAnsi="Book Antiqua" w:cs="Book Antiqua"/>
        </w:rPr>
        <w:t xml:space="preserve"> en junio del 2013. DWTD obtuvo un récord de cinco premios. </w:t>
      </w:r>
      <w:r w:rsidRPr="003162AD">
        <w:rPr>
          <w:rFonts w:ascii="Palatino Linotype" w:hAnsi="Palatino Linotype" w:cs="Palatino Linotype"/>
          <w:position w:val="8"/>
          <w:lang w:val="en-US"/>
        </w:rPr>
        <w:t xml:space="preserve"> </w:t>
      </w:r>
    </w:p>
    <w:p w14:paraId="25B9EB7B" w14:textId="5C0B1D76" w:rsidR="003F11A9" w:rsidRPr="003162AD" w:rsidRDefault="00AA36F7" w:rsidP="003162AD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Book Antiqua"/>
        </w:rPr>
      </w:pPr>
      <w:r w:rsidRPr="003162AD">
        <w:rPr>
          <w:rFonts w:ascii="Book Antiqua" w:hAnsi="Book Antiqua" w:cs="Book Antiqua"/>
        </w:rPr>
        <w:t xml:space="preserve">David Gallagher, </w:t>
      </w:r>
      <w:r w:rsidRPr="003162AD">
        <w:rPr>
          <w:rFonts w:ascii="Book Antiqua" w:hAnsi="Book Antiqua" w:cs="Book Antiqua"/>
        </w:rPr>
        <w:t xml:space="preserve">presidente del jurado de los premios </w:t>
      </w:r>
      <w:r w:rsidR="003162AD">
        <w:rPr>
          <w:rFonts w:ascii="Book Antiqua" w:hAnsi="Book Antiqua" w:cs="Book Antiqua"/>
        </w:rPr>
        <w:t>“</w:t>
      </w:r>
      <w:r w:rsidRPr="003162AD">
        <w:rPr>
          <w:rFonts w:ascii="Book Antiqua" w:hAnsi="Book Antiqua" w:cs="Book Antiqua"/>
        </w:rPr>
        <w:t xml:space="preserve">Cannes </w:t>
      </w:r>
      <w:proofErr w:type="spellStart"/>
      <w:r w:rsidRPr="003162AD">
        <w:rPr>
          <w:rFonts w:ascii="Book Antiqua" w:hAnsi="Book Antiqua" w:cs="Book Antiqua"/>
        </w:rPr>
        <w:t>Public</w:t>
      </w:r>
      <w:proofErr w:type="spellEnd"/>
      <w:r w:rsidRPr="003162AD">
        <w:rPr>
          <w:rFonts w:ascii="Book Antiqua" w:hAnsi="Book Antiqua" w:cs="Book Antiqua"/>
        </w:rPr>
        <w:t xml:space="preserve"> </w:t>
      </w:r>
      <w:proofErr w:type="spellStart"/>
      <w:r w:rsidRPr="003162AD">
        <w:rPr>
          <w:rFonts w:ascii="Book Antiqua" w:hAnsi="Book Antiqua" w:cs="Book Antiqua"/>
        </w:rPr>
        <w:t>Relations</w:t>
      </w:r>
      <w:proofErr w:type="spellEnd"/>
      <w:r w:rsidRPr="003162AD">
        <w:rPr>
          <w:rFonts w:ascii="Book Antiqua" w:hAnsi="Book Antiqua" w:cs="Book Antiqua"/>
        </w:rPr>
        <w:t xml:space="preserve"> </w:t>
      </w:r>
      <w:proofErr w:type="spellStart"/>
      <w:r w:rsidRPr="003162AD">
        <w:rPr>
          <w:rFonts w:ascii="Book Antiqua" w:hAnsi="Book Antiqua" w:cs="Book Antiqua"/>
        </w:rPr>
        <w:t>Lions</w:t>
      </w:r>
      <w:proofErr w:type="spellEnd"/>
      <w:r w:rsidRPr="003162AD">
        <w:rPr>
          <w:rFonts w:ascii="Book Antiqua" w:hAnsi="Book Antiqua" w:cs="Book Antiqua"/>
        </w:rPr>
        <w:t>”, dijo: “</w:t>
      </w:r>
      <w:r w:rsidR="003F11A9" w:rsidRPr="003162AD">
        <w:rPr>
          <w:rFonts w:ascii="Book Antiqua" w:hAnsi="Book Antiqua" w:cs="Book Antiqua"/>
        </w:rPr>
        <w:t xml:space="preserve">el contenido estuvo basado en una </w:t>
      </w:r>
      <w:r w:rsidR="00AF1963" w:rsidRPr="003162AD">
        <w:rPr>
          <w:rFonts w:ascii="Book Antiqua" w:hAnsi="Book Antiqua" w:cs="Book Antiqua"/>
        </w:rPr>
        <w:t>visión</w:t>
      </w:r>
      <w:r w:rsidR="003F11A9" w:rsidRPr="003162AD">
        <w:rPr>
          <w:rFonts w:ascii="Book Antiqua" w:hAnsi="Book Antiqua" w:cs="Book Antiqua"/>
        </w:rPr>
        <w:t xml:space="preserve"> humana real- fue divertida, comprometedora e inmensamente compartible. Y </w:t>
      </w:r>
      <w:r w:rsidR="004E43C9" w:rsidRPr="003162AD">
        <w:rPr>
          <w:rFonts w:ascii="Book Antiqua" w:hAnsi="Book Antiqua" w:cs="Book Antiqua"/>
        </w:rPr>
        <w:t>logró</w:t>
      </w:r>
      <w:r w:rsidR="003F11A9" w:rsidRPr="003162AD">
        <w:rPr>
          <w:rFonts w:ascii="Book Antiqua" w:hAnsi="Book Antiqua" w:cs="Book Antiqua"/>
        </w:rPr>
        <w:t xml:space="preserve"> reducir graves accidentes de trenes en un 21 porciento, </w:t>
      </w:r>
      <w:r w:rsidR="004E43C9" w:rsidRPr="003162AD">
        <w:rPr>
          <w:rFonts w:ascii="Book Antiqua" w:hAnsi="Book Antiqua" w:cs="Book Antiqua"/>
        </w:rPr>
        <w:t>así que</w:t>
      </w:r>
      <w:r w:rsidR="003F11A9" w:rsidRPr="003162AD">
        <w:rPr>
          <w:rFonts w:ascii="Book Antiqua" w:hAnsi="Book Antiqua" w:cs="Book Antiqua"/>
        </w:rPr>
        <w:t xml:space="preserve"> fue muy efectiva.</w:t>
      </w:r>
    </w:p>
    <w:p w14:paraId="688B9B4F" w14:textId="77777777" w:rsidR="003F11A9" w:rsidRPr="003162AD" w:rsidRDefault="003F11A9" w:rsidP="003162AD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Book Antiqua"/>
        </w:rPr>
      </w:pPr>
      <w:r w:rsidRPr="003162AD">
        <w:rPr>
          <w:rFonts w:ascii="Book Antiqua" w:hAnsi="Book Antiqua" w:cs="Book Antiqua"/>
        </w:rPr>
        <w:t xml:space="preserve">John </w:t>
      </w:r>
      <w:proofErr w:type="spellStart"/>
      <w:r w:rsidRPr="003162AD">
        <w:rPr>
          <w:rFonts w:ascii="Book Antiqua" w:hAnsi="Book Antiqua" w:cs="Book Antiqua"/>
        </w:rPr>
        <w:t>Mescall</w:t>
      </w:r>
      <w:proofErr w:type="spellEnd"/>
      <w:r w:rsidRPr="003162AD">
        <w:rPr>
          <w:rFonts w:ascii="Book Antiqua" w:hAnsi="Book Antiqua" w:cs="Book Antiqua"/>
        </w:rPr>
        <w:t>,</w:t>
      </w:r>
      <w:r w:rsidRPr="003162AD">
        <w:rPr>
          <w:rFonts w:ascii="Book Antiqua" w:hAnsi="Book Antiqua" w:cs="Book Antiqua"/>
        </w:rPr>
        <w:t xml:space="preserve"> director creativo ejecutivo de </w:t>
      </w:r>
      <w:proofErr w:type="spellStart"/>
      <w:r w:rsidRPr="003162AD">
        <w:rPr>
          <w:rFonts w:ascii="Book Antiqua" w:hAnsi="Book Antiqua" w:cs="Book Antiqua"/>
        </w:rPr>
        <w:t>McCann</w:t>
      </w:r>
      <w:proofErr w:type="spellEnd"/>
      <w:r w:rsidRPr="003162AD">
        <w:rPr>
          <w:rFonts w:ascii="Book Antiqua" w:hAnsi="Book Antiqua" w:cs="Book Antiqua"/>
        </w:rPr>
        <w:t xml:space="preserve"> y redactor de DWTD, </w:t>
      </w:r>
      <w:r w:rsidR="00AF1963" w:rsidRPr="003162AD">
        <w:rPr>
          <w:rFonts w:ascii="Book Antiqua" w:hAnsi="Book Antiqua" w:cs="Book Antiqua"/>
        </w:rPr>
        <w:t>comentó</w:t>
      </w:r>
      <w:r w:rsidRPr="003162AD">
        <w:rPr>
          <w:rFonts w:ascii="Book Antiqua" w:hAnsi="Book Antiqua" w:cs="Book Antiqua"/>
        </w:rPr>
        <w:t xml:space="preserve">: “nosotros pudimos haber mostrado un documental en donde las personas son atropelladas por trenes, pero íbamos </w:t>
      </w:r>
      <w:r w:rsidR="00AF1963" w:rsidRPr="003162AD">
        <w:rPr>
          <w:rFonts w:ascii="Book Antiqua" w:hAnsi="Book Antiqua" w:cs="Book Antiqua"/>
        </w:rPr>
        <w:t>más</w:t>
      </w:r>
      <w:r w:rsidRPr="003162AD">
        <w:rPr>
          <w:rFonts w:ascii="Book Antiqua" w:hAnsi="Book Antiqua" w:cs="Book Antiqua"/>
        </w:rPr>
        <w:t xml:space="preserve"> hacia lo entretenido que hacia lo impactante… nosotros no predicamos, no amenazamos, no sermoneamos… nosotros queríamos comprometer a una audiencia joven, quienes ignoran los sermones y avisos por parte de las autoridades, pero que comparten recomendaciones </w:t>
      </w:r>
      <w:r w:rsidR="00AF1963" w:rsidRPr="003162AD">
        <w:rPr>
          <w:rFonts w:ascii="Book Antiqua" w:hAnsi="Book Antiqua" w:cs="Book Antiqua"/>
        </w:rPr>
        <w:t>de amigo a amigo. Te permite cuidar a tus amigos sin perder tu credibilidad”.</w:t>
      </w:r>
    </w:p>
    <w:p w14:paraId="4ED2066E" w14:textId="6283C50F" w:rsidR="00AF1963" w:rsidRPr="003162AD" w:rsidRDefault="00AF1963" w:rsidP="003162AD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Book Antiqua"/>
        </w:rPr>
      </w:pPr>
      <w:r w:rsidRPr="003162AD">
        <w:rPr>
          <w:rFonts w:ascii="Book Antiqua" w:hAnsi="Book Antiqua" w:cs="Book Antiqua"/>
        </w:rPr>
        <w:t xml:space="preserve">DWTD fue extendida a todos los medios de </w:t>
      </w:r>
      <w:r w:rsidR="00DC73A7" w:rsidRPr="003162AD">
        <w:rPr>
          <w:rFonts w:ascii="Book Antiqua" w:hAnsi="Book Antiqua" w:cs="Book Antiqua"/>
        </w:rPr>
        <w:t>comunicación</w:t>
      </w:r>
      <w:r w:rsidRPr="003162AD">
        <w:rPr>
          <w:rFonts w:ascii="Book Antiqua" w:hAnsi="Book Antiqua" w:cs="Book Antiqua"/>
        </w:rPr>
        <w:t xml:space="preserve">. Incluso se creó una aplicación para los </w:t>
      </w:r>
      <w:r w:rsidR="00DC73A7" w:rsidRPr="003162AD">
        <w:rPr>
          <w:rFonts w:ascii="Book Antiqua" w:hAnsi="Book Antiqua" w:cs="Book Antiqua"/>
        </w:rPr>
        <w:t>celulares</w:t>
      </w:r>
      <w:r w:rsidRPr="003162AD">
        <w:rPr>
          <w:rFonts w:ascii="Book Antiqua" w:hAnsi="Book Antiqua" w:cs="Book Antiqua"/>
        </w:rPr>
        <w:t xml:space="preserve"> de DWTD, en donde los jugadores debían prevenir que los personajes se murieran de manera espantosa. La supermodelo, Kate </w:t>
      </w:r>
      <w:proofErr w:type="spellStart"/>
      <w:r w:rsidRPr="003162AD">
        <w:rPr>
          <w:rFonts w:ascii="Book Antiqua" w:hAnsi="Book Antiqua" w:cs="Book Antiqua"/>
        </w:rPr>
        <w:t>Moss</w:t>
      </w:r>
      <w:proofErr w:type="spellEnd"/>
      <w:r w:rsidRPr="003162AD">
        <w:rPr>
          <w:rFonts w:ascii="Book Antiqua" w:hAnsi="Book Antiqua" w:cs="Book Antiqua"/>
        </w:rPr>
        <w:t xml:space="preserve">, reveló en una entrevista que esta era su aplicación de celular favorita. “Es totalmente adictiva”, dijo. El juego </w:t>
      </w:r>
      <w:r w:rsidR="00DC73A7" w:rsidRPr="003162AD">
        <w:rPr>
          <w:rFonts w:ascii="Book Antiqua" w:hAnsi="Book Antiqua" w:cs="Book Antiqua"/>
        </w:rPr>
        <w:t xml:space="preserve">se convirtió en número uno en 17 países. La aplicación también invitaba a los jugadores a prometer “no hacer cosas </w:t>
      </w:r>
      <w:r w:rsidR="00E171C7">
        <w:rPr>
          <w:rFonts w:ascii="Book Antiqua" w:hAnsi="Book Antiqua" w:cs="Book Antiqua"/>
        </w:rPr>
        <w:t>estúpidas</w:t>
      </w:r>
      <w:bookmarkStart w:id="0" w:name="_GoBack"/>
      <w:bookmarkEnd w:id="0"/>
      <w:r w:rsidR="004E43C9" w:rsidRPr="003162AD">
        <w:rPr>
          <w:rFonts w:ascii="Book Antiqua" w:hAnsi="Book Antiqua" w:cs="Book Antiqua"/>
        </w:rPr>
        <w:t xml:space="preserve"> </w:t>
      </w:r>
      <w:r w:rsidR="00DC73A7" w:rsidRPr="003162AD">
        <w:rPr>
          <w:rFonts w:ascii="Book Antiqua" w:hAnsi="Book Antiqua" w:cs="Book Antiqua"/>
        </w:rPr>
        <w:t>alrededor de trenes”.</w:t>
      </w:r>
    </w:p>
    <w:p w14:paraId="6A4D96E8" w14:textId="3A432C82" w:rsidR="001925C3" w:rsidRPr="003162AD" w:rsidRDefault="004E43C9" w:rsidP="003162AD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Book Antiqua"/>
        </w:rPr>
      </w:pPr>
      <w:r w:rsidRPr="003162AD">
        <w:rPr>
          <w:rFonts w:ascii="Book Antiqua" w:hAnsi="Book Antiqua" w:cs="Book Antiqua"/>
        </w:rPr>
        <w:t xml:space="preserve">Entre noviembre de 2012 y julio de 2013, el anuncio del servicio </w:t>
      </w:r>
      <w:r w:rsidR="001925C3" w:rsidRPr="003162AD">
        <w:rPr>
          <w:rFonts w:ascii="Book Antiqua" w:hAnsi="Book Antiqua" w:cs="Book Antiqua"/>
        </w:rPr>
        <w:t>público</w:t>
      </w:r>
      <w:r w:rsidRPr="003162AD">
        <w:rPr>
          <w:rFonts w:ascii="Book Antiqua" w:hAnsi="Book Antiqua" w:cs="Book Antiqua"/>
        </w:rPr>
        <w:t xml:space="preserve"> de DWTD había sido visto 57 millones de veces y lo habían compartido 3.8 veces en Facebook, </w:t>
      </w:r>
      <w:r w:rsidR="001925C3" w:rsidRPr="003162AD">
        <w:rPr>
          <w:rFonts w:ascii="Book Antiqua" w:hAnsi="Book Antiqua" w:cs="Book Antiqua"/>
        </w:rPr>
        <w:t>convirtiéndolo</w:t>
      </w:r>
      <w:r w:rsidRPr="003162AD">
        <w:rPr>
          <w:rFonts w:ascii="Book Antiqua" w:hAnsi="Book Antiqua" w:cs="Book Antiqua"/>
        </w:rPr>
        <w:t xml:space="preserve"> en el anuncio de servicio </w:t>
      </w:r>
      <w:r w:rsidR="001925C3" w:rsidRPr="003162AD">
        <w:rPr>
          <w:rFonts w:ascii="Book Antiqua" w:hAnsi="Book Antiqua" w:cs="Book Antiqua"/>
        </w:rPr>
        <w:t>público</w:t>
      </w:r>
      <w:r w:rsidRPr="003162AD">
        <w:rPr>
          <w:rFonts w:ascii="Book Antiqua" w:hAnsi="Book Antiqua" w:cs="Book Antiqua"/>
        </w:rPr>
        <w:t xml:space="preserve"> </w:t>
      </w:r>
      <w:r w:rsidR="001925C3" w:rsidRPr="003162AD">
        <w:rPr>
          <w:rFonts w:ascii="Book Antiqua" w:hAnsi="Book Antiqua" w:cs="Book Antiqua"/>
        </w:rPr>
        <w:t>más</w:t>
      </w:r>
      <w:r w:rsidR="00E171C7">
        <w:rPr>
          <w:rFonts w:ascii="Book Antiqua" w:hAnsi="Book Antiqua" w:cs="Book Antiqua"/>
        </w:rPr>
        <w:t xml:space="preserve"> compartido de</w:t>
      </w:r>
      <w:r w:rsidRPr="003162AD">
        <w:rPr>
          <w:rFonts w:ascii="Book Antiqua" w:hAnsi="Book Antiqua" w:cs="Book Antiqua"/>
        </w:rPr>
        <w:t xml:space="preserve"> la historia. Ocho meses después de su publicación, DWTD seguía siendo el cuarto anuncio </w:t>
      </w:r>
      <w:r w:rsidR="001925C3" w:rsidRPr="003162AD">
        <w:rPr>
          <w:rFonts w:ascii="Book Antiqua" w:hAnsi="Book Antiqua" w:cs="Book Antiqua"/>
        </w:rPr>
        <w:t>más</w:t>
      </w:r>
      <w:r w:rsidRPr="003162AD">
        <w:rPr>
          <w:rFonts w:ascii="Book Antiqua" w:hAnsi="Book Antiqua" w:cs="Book Antiqua"/>
        </w:rPr>
        <w:t xml:space="preserve"> compartido del mes. Un millón de promesas fueron recibidas. Los comentaristas estimaron el valor de la cobertura gratis </w:t>
      </w:r>
      <w:r w:rsidR="001925C3" w:rsidRPr="003162AD">
        <w:rPr>
          <w:rFonts w:ascii="Book Antiqua" w:hAnsi="Book Antiqua" w:cs="Book Antiqua"/>
        </w:rPr>
        <w:t xml:space="preserve">de los medios de comunicación- incluyendo historias sobre el anuncio- en $60 millones. </w:t>
      </w:r>
      <w:r w:rsidR="00E171C7">
        <w:rPr>
          <w:rFonts w:ascii="Book Antiqua" w:hAnsi="Book Antiqua" w:cs="Book Antiqua"/>
        </w:rPr>
        <w:t>L</w:t>
      </w:r>
      <w:r w:rsidR="001925C3" w:rsidRPr="003162AD">
        <w:rPr>
          <w:rFonts w:ascii="Book Antiqua" w:hAnsi="Book Antiqua" w:cs="Book Antiqua"/>
        </w:rPr>
        <w:t>a canción llegó a 28 países.</w:t>
      </w:r>
    </w:p>
    <w:p w14:paraId="3DA3202B" w14:textId="0AFAFE22" w:rsidR="001925C3" w:rsidRPr="003162AD" w:rsidRDefault="001925C3" w:rsidP="003162AD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Book Antiqua"/>
        </w:rPr>
      </w:pPr>
      <w:r w:rsidRPr="003162AD">
        <w:rPr>
          <w:rFonts w:ascii="Book Antiqua" w:hAnsi="Book Antiqua" w:cs="Book Antiqua"/>
        </w:rPr>
        <w:t xml:space="preserve">Comentando sobre la efectividad del bajo presupuesto de la </w:t>
      </w:r>
      <w:r w:rsidR="00962067" w:rsidRPr="003162AD">
        <w:rPr>
          <w:rFonts w:ascii="Book Antiqua" w:hAnsi="Book Antiqua" w:cs="Book Antiqua"/>
        </w:rPr>
        <w:t>campaña</w:t>
      </w:r>
      <w:r w:rsidRPr="003162AD">
        <w:rPr>
          <w:rFonts w:ascii="Book Antiqua" w:hAnsi="Book Antiqua" w:cs="Book Antiqua"/>
        </w:rPr>
        <w:t xml:space="preserve">, </w:t>
      </w:r>
      <w:proofErr w:type="spellStart"/>
      <w:r w:rsidRPr="003162AD">
        <w:rPr>
          <w:rFonts w:ascii="Book Antiqua" w:hAnsi="Book Antiqua" w:cs="Book Antiqua"/>
        </w:rPr>
        <w:t>Mescall</w:t>
      </w:r>
      <w:proofErr w:type="spellEnd"/>
      <w:r w:rsidRPr="003162AD">
        <w:rPr>
          <w:rFonts w:ascii="Book Antiqua" w:hAnsi="Book Antiqua" w:cs="Book Antiqua"/>
        </w:rPr>
        <w:t xml:space="preserve"> </w:t>
      </w:r>
      <w:r w:rsidR="00962067" w:rsidRPr="003162AD">
        <w:rPr>
          <w:rFonts w:ascii="Book Antiqua" w:hAnsi="Book Antiqua" w:cs="Book Antiqua"/>
        </w:rPr>
        <w:t>declaró</w:t>
      </w:r>
      <w:r w:rsidRPr="003162AD">
        <w:rPr>
          <w:rFonts w:ascii="Book Antiqua" w:hAnsi="Book Antiqua" w:cs="Book Antiqua"/>
        </w:rPr>
        <w:t xml:space="preserve">: “No necesitas de mucho dinero para hacer algo sorprendente…le da corazón </w:t>
      </w:r>
      <w:r w:rsidR="00E171C7">
        <w:rPr>
          <w:rFonts w:ascii="Book Antiqua" w:hAnsi="Book Antiqua" w:cs="Book Antiqua"/>
        </w:rPr>
        <w:t>a todos los vendedores”.</w:t>
      </w:r>
    </w:p>
    <w:p w14:paraId="3615DBF3" w14:textId="59F40863" w:rsidR="001925C3" w:rsidRPr="003162AD" w:rsidRDefault="001925C3" w:rsidP="003162AD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Book Antiqua"/>
        </w:rPr>
      </w:pPr>
      <w:r w:rsidRPr="003162AD">
        <w:rPr>
          <w:rFonts w:ascii="Book Antiqua" w:hAnsi="Book Antiqua" w:cs="Book Antiqua"/>
        </w:rPr>
        <w:t xml:space="preserve">El metro reportó una </w:t>
      </w:r>
      <w:r w:rsidR="00962067" w:rsidRPr="003162AD">
        <w:rPr>
          <w:rFonts w:ascii="Book Antiqua" w:hAnsi="Book Antiqua" w:cs="Book Antiqua"/>
        </w:rPr>
        <w:t>reducción</w:t>
      </w:r>
      <w:r w:rsidRPr="003162AD">
        <w:rPr>
          <w:rFonts w:ascii="Book Antiqua" w:hAnsi="Book Antiqua" w:cs="Book Antiqua"/>
        </w:rPr>
        <w:t xml:space="preserve"> de 30% de accidentes, desde 13.29 accidentes por un millón de kilómetros desde noviembre 2011 a enero 2012, a 9.17 accidentes por</w:t>
      </w:r>
      <w:r w:rsidR="00962067" w:rsidRPr="003162AD">
        <w:rPr>
          <w:rFonts w:ascii="Book Antiqua" w:hAnsi="Book Antiqua" w:cs="Book Antiqua"/>
        </w:rPr>
        <w:t xml:space="preserve"> un millón de kilómetros </w:t>
      </w:r>
      <w:r w:rsidR="00E171C7">
        <w:rPr>
          <w:rFonts w:ascii="Book Antiqua" w:hAnsi="Book Antiqua" w:cs="Book Antiqua"/>
        </w:rPr>
        <w:t xml:space="preserve">desde </w:t>
      </w:r>
      <w:r w:rsidR="00962067" w:rsidRPr="003162AD">
        <w:rPr>
          <w:rFonts w:ascii="Book Antiqua" w:hAnsi="Book Antiqua" w:cs="Book Antiqua"/>
        </w:rPr>
        <w:t>noviembre 2012 a enero 2013.</w:t>
      </w:r>
    </w:p>
    <w:p w14:paraId="7FA3DA4E" w14:textId="77777777" w:rsidR="00DC73A7" w:rsidRPr="003162AD" w:rsidRDefault="00DC73A7" w:rsidP="003162AD">
      <w:pPr>
        <w:widowControl w:val="0"/>
        <w:autoSpaceDE w:val="0"/>
        <w:autoSpaceDN w:val="0"/>
        <w:adjustRightInd w:val="0"/>
        <w:spacing w:after="240"/>
        <w:jc w:val="both"/>
        <w:rPr>
          <w:rFonts w:ascii="Book Antiqua" w:hAnsi="Book Antiqua" w:cs="Book Antiqua"/>
        </w:rPr>
      </w:pPr>
    </w:p>
    <w:p w14:paraId="77AD9E64" w14:textId="77777777" w:rsidR="00643BAC" w:rsidRPr="003162AD" w:rsidRDefault="00643BAC" w:rsidP="003162AD">
      <w:pPr>
        <w:jc w:val="both"/>
      </w:pPr>
    </w:p>
    <w:sectPr w:rsidR="00643BAC" w:rsidRPr="003162AD" w:rsidSect="003F27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F7"/>
    <w:rsid w:val="001925C3"/>
    <w:rsid w:val="003162AD"/>
    <w:rsid w:val="003F11A9"/>
    <w:rsid w:val="004E43C9"/>
    <w:rsid w:val="00643BAC"/>
    <w:rsid w:val="00962067"/>
    <w:rsid w:val="00AA36F7"/>
    <w:rsid w:val="00AF1963"/>
    <w:rsid w:val="00DC73A7"/>
    <w:rsid w:val="00E171C7"/>
    <w:rsid w:val="00F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581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2016-05-23T03:52:00Z</dcterms:created>
  <dcterms:modified xsi:type="dcterms:W3CDTF">2016-05-23T05:22:00Z</dcterms:modified>
</cp:coreProperties>
</file>